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44"/>
        <w:ind w:left="3086"/>
      </w:pPr>
      <w:r>
        <w:rPr>
          <w:spacing w:val="1"/>
        </w:rPr>
        <w:t>超節水式トイレトレーラー 仕様書</w:t>
      </w:r>
    </w:p>
    <w:p>
      <w:pPr>
        <w:pStyle w:val="ListParagraph"/>
        <w:numPr>
          <w:ilvl w:val="0"/>
          <w:numId w:val="1"/>
        </w:numPr>
        <w:tabs>
          <w:tab w:pos="559" w:val="left" w:leader="none"/>
        </w:tabs>
        <w:spacing w:line="363" w:lineRule="exact" w:before="0" w:after="0"/>
        <w:ind w:left="559" w:right="0" w:hanging="440"/>
        <w:jc w:val="left"/>
        <w:rPr>
          <w:sz w:val="22"/>
        </w:rPr>
      </w:pPr>
      <w:r>
        <w:rPr>
          <w:spacing w:val="-3"/>
          <w:sz w:val="22"/>
        </w:rPr>
        <w:t>契約件名</w:t>
      </w:r>
    </w:p>
    <w:p>
      <w:pPr>
        <w:pStyle w:val="BodyText"/>
        <w:spacing w:line="240" w:lineRule="auto" w:before="2"/>
        <w:ind w:left="559"/>
      </w:pPr>
      <w:r>
        <w:rPr>
          <w:spacing w:val="-3"/>
        </w:rPr>
        <w:t>東伊豆町防災課トイレトレーラーハウス購入事業</w:t>
      </w:r>
    </w:p>
    <w:p>
      <w:pPr>
        <w:pStyle w:val="ListParagraph"/>
        <w:numPr>
          <w:ilvl w:val="0"/>
          <w:numId w:val="1"/>
        </w:numPr>
        <w:tabs>
          <w:tab w:pos="559" w:val="left" w:leader="none"/>
        </w:tabs>
        <w:spacing w:line="240" w:lineRule="auto" w:before="361" w:after="0"/>
        <w:ind w:left="559" w:right="0" w:hanging="440"/>
        <w:jc w:val="left"/>
        <w:rPr>
          <w:sz w:val="22"/>
        </w:rPr>
      </w:pPr>
      <w:r>
        <w:rPr>
          <w:spacing w:val="-3"/>
          <w:sz w:val="22"/>
        </w:rPr>
        <w:t>納入場所</w:t>
      </w:r>
    </w:p>
    <w:p>
      <w:pPr>
        <w:pStyle w:val="BodyText"/>
        <w:spacing w:before="2"/>
        <w:ind w:left="559"/>
      </w:pPr>
      <w:r>
        <w:rPr>
          <w:spacing w:val="-3"/>
        </w:rPr>
        <w:t>しおかぜ広場駐車場</w:t>
      </w:r>
    </w:p>
    <w:p>
      <w:pPr>
        <w:pStyle w:val="BodyText"/>
        <w:ind w:left="559"/>
      </w:pPr>
      <w:r>
        <w:rPr>
          <w:spacing w:val="-3"/>
        </w:rPr>
        <w:t>※具体的な設置場所については事前に協議する。</w:t>
      </w:r>
    </w:p>
    <w:p>
      <w:pPr>
        <w:pStyle w:val="BodyText"/>
        <w:spacing w:line="240" w:lineRule="auto"/>
        <w:ind w:left="0"/>
      </w:pPr>
    </w:p>
    <w:p>
      <w:pPr>
        <w:pStyle w:val="ListParagraph"/>
        <w:numPr>
          <w:ilvl w:val="0"/>
          <w:numId w:val="1"/>
        </w:numPr>
        <w:tabs>
          <w:tab w:pos="558" w:val="left" w:leader="none"/>
        </w:tabs>
        <w:spacing w:line="363" w:lineRule="exact" w:before="0" w:after="0"/>
        <w:ind w:left="558" w:right="0" w:hanging="439"/>
        <w:jc w:val="left"/>
        <w:rPr>
          <w:sz w:val="22"/>
        </w:rPr>
      </w:pPr>
      <w:r>
        <w:rPr>
          <w:spacing w:val="-3"/>
          <w:sz w:val="22"/>
        </w:rPr>
        <w:t>納入時期</w:t>
      </w:r>
    </w:p>
    <w:p>
      <w:pPr>
        <w:pStyle w:val="BodyText"/>
        <w:spacing w:line="362" w:lineRule="exact"/>
        <w:ind w:left="558"/>
      </w:pPr>
      <w:r>
        <w:rPr>
          <w:spacing w:val="-2"/>
        </w:rPr>
        <w:t>令和７年１０月３１日～</w:t>
      </w:r>
      <w:r>
        <w:rPr>
          <w:spacing w:val="-7"/>
        </w:rPr>
        <w:t>令和 </w:t>
      </w:r>
      <w:r>
        <w:rPr>
          <w:spacing w:val="-2"/>
        </w:rPr>
        <w:t>8</w:t>
      </w:r>
      <w:r>
        <w:rPr>
          <w:spacing w:val="-10"/>
        </w:rPr>
        <w:t> 年 </w:t>
      </w:r>
      <w:r>
        <w:rPr>
          <w:spacing w:val="-2"/>
        </w:rPr>
        <w:t>3</w:t>
      </w:r>
      <w:r>
        <w:rPr>
          <w:spacing w:val="-9"/>
        </w:rPr>
        <w:t> 月６日</w:t>
      </w:r>
    </w:p>
    <w:p>
      <w:pPr>
        <w:pStyle w:val="ListParagraph"/>
        <w:numPr>
          <w:ilvl w:val="1"/>
          <w:numId w:val="1"/>
        </w:numPr>
        <w:tabs>
          <w:tab w:pos="1000" w:val="left" w:leader="none"/>
        </w:tabs>
        <w:spacing w:line="363" w:lineRule="exact" w:before="0" w:after="0"/>
        <w:ind w:left="1000" w:right="0" w:hanging="441"/>
        <w:jc w:val="left"/>
        <w:rPr>
          <w:sz w:val="22"/>
        </w:rPr>
      </w:pPr>
      <w:r>
        <w:rPr>
          <w:spacing w:val="-2"/>
          <w:sz w:val="22"/>
        </w:rPr>
        <w:t>令和７年６月～</w:t>
      </w:r>
      <w:r>
        <w:rPr>
          <w:spacing w:val="-3"/>
          <w:sz w:val="22"/>
        </w:rPr>
        <w:t>７月での発注を前提とした納期であること。</w:t>
      </w:r>
    </w:p>
    <w:p>
      <w:pPr>
        <w:pStyle w:val="ListParagraph"/>
        <w:numPr>
          <w:ilvl w:val="1"/>
          <w:numId w:val="1"/>
        </w:numPr>
        <w:tabs>
          <w:tab w:pos="1000" w:val="left" w:leader="none"/>
        </w:tabs>
        <w:spacing w:line="363" w:lineRule="exact" w:before="2" w:after="0"/>
        <w:ind w:left="1000" w:right="0" w:hanging="441"/>
        <w:jc w:val="left"/>
        <w:rPr>
          <w:sz w:val="22"/>
        </w:rPr>
      </w:pPr>
      <w:r>
        <w:rPr>
          <w:spacing w:val="-3"/>
          <w:sz w:val="22"/>
        </w:rPr>
        <w:t>詳細な納入時期については、事前に発注者と日程調整を行うこと。</w:t>
      </w:r>
    </w:p>
    <w:p>
      <w:pPr>
        <w:pStyle w:val="ListParagraph"/>
        <w:numPr>
          <w:ilvl w:val="1"/>
          <w:numId w:val="1"/>
        </w:numPr>
        <w:tabs>
          <w:tab w:pos="1000" w:val="left" w:leader="none"/>
        </w:tabs>
        <w:spacing w:line="363" w:lineRule="exact" w:before="0" w:after="0"/>
        <w:ind w:left="1000" w:right="0" w:hanging="441"/>
        <w:jc w:val="left"/>
        <w:rPr>
          <w:sz w:val="22"/>
        </w:rPr>
      </w:pPr>
      <w:r>
        <w:rPr>
          <w:spacing w:val="-3"/>
          <w:sz w:val="22"/>
        </w:rPr>
        <w:t>製造の進捗状況により変更となる場合は、事前に協議の上決定すること。</w:t>
      </w:r>
    </w:p>
    <w:p>
      <w:pPr>
        <w:pStyle w:val="BodyText"/>
        <w:spacing w:line="240" w:lineRule="auto"/>
        <w:ind w:left="0"/>
      </w:pPr>
    </w:p>
    <w:p>
      <w:pPr>
        <w:pStyle w:val="ListParagraph"/>
        <w:numPr>
          <w:ilvl w:val="0"/>
          <w:numId w:val="1"/>
        </w:numPr>
        <w:tabs>
          <w:tab w:pos="559" w:val="left" w:leader="none"/>
        </w:tabs>
        <w:spacing w:line="363" w:lineRule="exact" w:before="0" w:after="0"/>
        <w:ind w:left="559" w:right="0" w:hanging="440"/>
        <w:jc w:val="left"/>
        <w:rPr>
          <w:sz w:val="22"/>
        </w:rPr>
      </w:pPr>
      <w:r>
        <w:rPr>
          <w:spacing w:val="-4"/>
          <w:sz w:val="22"/>
        </w:rPr>
        <w:t>製品構成及び数量</w:t>
      </w:r>
    </w:p>
    <w:p>
      <w:pPr>
        <w:pStyle w:val="Heading1"/>
      </w:pPr>
      <w:r>
        <w:rPr>
          <w:spacing w:val="-3"/>
        </w:rPr>
        <w:t>超節水式トイレトレーラー１式</w:t>
      </w:r>
    </w:p>
    <w:tbl>
      <w:tblPr>
        <w:tblW w:w="0" w:type="auto"/>
        <w:jc w:val="left"/>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0"/>
        <w:gridCol w:w="3543"/>
        <w:gridCol w:w="709"/>
        <w:gridCol w:w="3779"/>
      </w:tblGrid>
      <w:tr>
        <w:trPr>
          <w:trHeight w:val="364" w:hRule="atLeast"/>
        </w:trPr>
        <w:tc>
          <w:tcPr>
            <w:tcW w:w="550" w:type="dxa"/>
          </w:tcPr>
          <w:p>
            <w:pPr>
              <w:pStyle w:val="TableParagraph"/>
              <w:jc w:val="center"/>
              <w:rPr>
                <w:sz w:val="22"/>
              </w:rPr>
            </w:pPr>
            <w:r>
              <w:rPr>
                <w:spacing w:val="-10"/>
                <w:sz w:val="22"/>
              </w:rPr>
              <w:t>項</w:t>
            </w:r>
          </w:p>
        </w:tc>
        <w:tc>
          <w:tcPr>
            <w:tcW w:w="3543" w:type="dxa"/>
          </w:tcPr>
          <w:p>
            <w:pPr>
              <w:pStyle w:val="TableParagraph"/>
              <w:ind w:left="8"/>
              <w:jc w:val="center"/>
              <w:rPr>
                <w:sz w:val="22"/>
              </w:rPr>
            </w:pPr>
            <w:r>
              <w:rPr>
                <w:spacing w:val="-3"/>
                <w:sz w:val="22"/>
              </w:rPr>
              <w:t>製品名称</w:t>
            </w:r>
          </w:p>
        </w:tc>
        <w:tc>
          <w:tcPr>
            <w:tcW w:w="709" w:type="dxa"/>
          </w:tcPr>
          <w:p>
            <w:pPr>
              <w:pStyle w:val="TableParagraph"/>
              <w:ind w:left="133"/>
              <w:rPr>
                <w:sz w:val="22"/>
              </w:rPr>
            </w:pPr>
            <w:r>
              <w:rPr>
                <w:spacing w:val="-5"/>
                <w:sz w:val="22"/>
              </w:rPr>
              <w:t>数量</w:t>
            </w:r>
          </w:p>
        </w:tc>
        <w:tc>
          <w:tcPr>
            <w:tcW w:w="3779" w:type="dxa"/>
          </w:tcPr>
          <w:p>
            <w:pPr>
              <w:pStyle w:val="TableParagraph"/>
              <w:ind w:left="4"/>
              <w:jc w:val="center"/>
              <w:rPr>
                <w:sz w:val="22"/>
              </w:rPr>
            </w:pPr>
            <w:r>
              <w:rPr>
                <w:spacing w:val="-5"/>
                <w:sz w:val="22"/>
              </w:rPr>
              <w:t>備考</w:t>
            </w:r>
          </w:p>
        </w:tc>
      </w:tr>
      <w:tr>
        <w:trPr>
          <w:trHeight w:val="726" w:hRule="atLeast"/>
        </w:trPr>
        <w:tc>
          <w:tcPr>
            <w:tcW w:w="550" w:type="dxa"/>
          </w:tcPr>
          <w:p>
            <w:pPr>
              <w:pStyle w:val="TableParagraph"/>
              <w:spacing w:line="240" w:lineRule="auto"/>
              <w:ind w:right="1"/>
              <w:jc w:val="center"/>
              <w:rPr>
                <w:sz w:val="22"/>
              </w:rPr>
            </w:pPr>
            <w:r>
              <w:rPr>
                <w:spacing w:val="-5"/>
                <w:sz w:val="22"/>
              </w:rPr>
              <w:t>(1)</w:t>
            </w:r>
          </w:p>
        </w:tc>
        <w:tc>
          <w:tcPr>
            <w:tcW w:w="3543" w:type="dxa"/>
          </w:tcPr>
          <w:p>
            <w:pPr>
              <w:pStyle w:val="TableParagraph"/>
              <w:spacing w:line="363" w:lineRule="exact"/>
              <w:ind w:left="107"/>
              <w:rPr>
                <w:sz w:val="22"/>
              </w:rPr>
            </w:pPr>
            <w:r>
              <w:rPr>
                <w:spacing w:val="-3"/>
                <w:sz w:val="22"/>
              </w:rPr>
              <w:t>トイレトレーラーハウス本体</w:t>
            </w:r>
          </w:p>
          <w:p>
            <w:pPr>
              <w:pStyle w:val="TableParagraph"/>
              <w:spacing w:line="343" w:lineRule="exact"/>
              <w:ind w:left="107"/>
              <w:rPr>
                <w:sz w:val="22"/>
              </w:rPr>
            </w:pPr>
            <w:r>
              <w:rPr>
                <w:spacing w:val="-2"/>
                <w:sz w:val="22"/>
              </w:rPr>
              <w:t>（5.7m～8.2ｍ）</w:t>
            </w:r>
          </w:p>
        </w:tc>
        <w:tc>
          <w:tcPr>
            <w:tcW w:w="709" w:type="dxa"/>
          </w:tcPr>
          <w:p>
            <w:pPr>
              <w:pStyle w:val="TableParagraph"/>
              <w:spacing w:line="240" w:lineRule="auto"/>
              <w:ind w:left="106"/>
              <w:rPr>
                <w:sz w:val="22"/>
              </w:rPr>
            </w:pPr>
            <w:r>
              <w:rPr>
                <w:sz w:val="22"/>
              </w:rPr>
              <w:t>1</w:t>
            </w:r>
            <w:r>
              <w:rPr>
                <w:spacing w:val="-15"/>
                <w:sz w:val="22"/>
              </w:rPr>
              <w:t> 台</w:t>
            </w:r>
          </w:p>
        </w:tc>
        <w:tc>
          <w:tcPr>
            <w:tcW w:w="3779" w:type="dxa"/>
          </w:tcPr>
          <w:p>
            <w:pPr>
              <w:pStyle w:val="TableParagraph"/>
              <w:spacing w:line="363" w:lineRule="exact"/>
              <w:ind w:left="105"/>
              <w:rPr>
                <w:sz w:val="22"/>
              </w:rPr>
            </w:pPr>
            <w:r>
              <w:rPr>
                <w:spacing w:val="-3"/>
                <w:sz w:val="22"/>
              </w:rPr>
              <w:t>シャーシ・ジャッキ </w:t>
            </w:r>
            <w:r>
              <w:rPr>
                <w:spacing w:val="-2"/>
                <w:sz w:val="22"/>
              </w:rPr>
              <w:t>8</w:t>
            </w:r>
            <w:r>
              <w:rPr>
                <w:spacing w:val="-6"/>
                <w:sz w:val="22"/>
              </w:rPr>
              <w:t> 本・アウトリガー４本</w:t>
            </w:r>
          </w:p>
          <w:p>
            <w:pPr>
              <w:pStyle w:val="TableParagraph"/>
              <w:spacing w:line="343" w:lineRule="exact"/>
              <w:ind w:left="105"/>
              <w:rPr>
                <w:sz w:val="22"/>
              </w:rPr>
            </w:pPr>
            <w:r>
              <w:rPr>
                <w:spacing w:val="-3"/>
                <w:sz w:val="22"/>
              </w:rPr>
              <w:t>くいなどの転倒防止設備含む</w:t>
            </w:r>
          </w:p>
        </w:tc>
      </w:tr>
      <w:tr>
        <w:trPr>
          <w:trHeight w:val="361" w:hRule="atLeast"/>
        </w:trPr>
        <w:tc>
          <w:tcPr>
            <w:tcW w:w="550" w:type="dxa"/>
          </w:tcPr>
          <w:p>
            <w:pPr>
              <w:pStyle w:val="TableParagraph"/>
              <w:spacing w:line="341" w:lineRule="exact"/>
              <w:ind w:right="1"/>
              <w:jc w:val="center"/>
              <w:rPr>
                <w:sz w:val="22"/>
              </w:rPr>
            </w:pPr>
            <w:r>
              <w:rPr>
                <w:spacing w:val="-5"/>
                <w:sz w:val="22"/>
              </w:rPr>
              <w:t>(2)</w:t>
            </w:r>
          </w:p>
        </w:tc>
        <w:tc>
          <w:tcPr>
            <w:tcW w:w="3543" w:type="dxa"/>
          </w:tcPr>
          <w:p>
            <w:pPr>
              <w:pStyle w:val="TableParagraph"/>
              <w:spacing w:line="341" w:lineRule="exact"/>
              <w:ind w:left="107"/>
              <w:rPr>
                <w:sz w:val="22"/>
              </w:rPr>
            </w:pPr>
            <w:r>
              <w:rPr>
                <w:spacing w:val="-4"/>
                <w:sz w:val="22"/>
              </w:rPr>
              <w:t>シャトレ式トイレ</w:t>
            </w:r>
          </w:p>
        </w:tc>
        <w:tc>
          <w:tcPr>
            <w:tcW w:w="709" w:type="dxa"/>
          </w:tcPr>
          <w:p>
            <w:pPr>
              <w:pStyle w:val="TableParagraph"/>
              <w:spacing w:line="341" w:lineRule="exact"/>
              <w:ind w:left="106"/>
              <w:rPr>
                <w:sz w:val="22"/>
              </w:rPr>
            </w:pPr>
            <w:r>
              <w:rPr>
                <w:spacing w:val="-5"/>
                <w:sz w:val="22"/>
              </w:rPr>
              <w:t>４台</w:t>
            </w:r>
          </w:p>
        </w:tc>
        <w:tc>
          <w:tcPr>
            <w:tcW w:w="3779" w:type="dxa"/>
          </w:tcPr>
          <w:p>
            <w:pPr>
              <w:pStyle w:val="TableParagraph"/>
              <w:spacing w:line="341" w:lineRule="exact"/>
              <w:ind w:left="105"/>
              <w:rPr>
                <w:sz w:val="22"/>
              </w:rPr>
            </w:pPr>
            <w:r>
              <w:rPr>
                <w:spacing w:val="-3"/>
                <w:sz w:val="22"/>
              </w:rPr>
              <w:t>給排水タンク４個を含む</w:t>
            </w:r>
          </w:p>
        </w:tc>
      </w:tr>
      <w:tr>
        <w:trPr>
          <w:trHeight w:val="364" w:hRule="atLeast"/>
        </w:trPr>
        <w:tc>
          <w:tcPr>
            <w:tcW w:w="550" w:type="dxa"/>
          </w:tcPr>
          <w:p>
            <w:pPr>
              <w:pStyle w:val="TableParagraph"/>
              <w:ind w:right="1"/>
              <w:jc w:val="center"/>
              <w:rPr>
                <w:sz w:val="22"/>
              </w:rPr>
            </w:pPr>
            <w:r>
              <w:rPr>
                <w:spacing w:val="-5"/>
                <w:sz w:val="22"/>
              </w:rPr>
              <w:t>(3)</w:t>
            </w:r>
          </w:p>
        </w:tc>
        <w:tc>
          <w:tcPr>
            <w:tcW w:w="3543" w:type="dxa"/>
          </w:tcPr>
          <w:p>
            <w:pPr>
              <w:pStyle w:val="TableParagraph"/>
              <w:ind w:left="107"/>
              <w:rPr>
                <w:sz w:val="22"/>
              </w:rPr>
            </w:pPr>
            <w:r>
              <w:rPr>
                <w:spacing w:val="-4"/>
                <w:sz w:val="22"/>
              </w:rPr>
              <w:t>循環式手洗い器</w:t>
            </w:r>
          </w:p>
        </w:tc>
        <w:tc>
          <w:tcPr>
            <w:tcW w:w="709" w:type="dxa"/>
          </w:tcPr>
          <w:p>
            <w:pPr>
              <w:pStyle w:val="TableParagraph"/>
              <w:ind w:left="106"/>
              <w:rPr>
                <w:sz w:val="22"/>
              </w:rPr>
            </w:pPr>
            <w:r>
              <w:rPr>
                <w:spacing w:val="-5"/>
                <w:sz w:val="22"/>
              </w:rPr>
              <w:t>２台</w:t>
            </w:r>
          </w:p>
        </w:tc>
        <w:tc>
          <w:tcPr>
            <w:tcW w:w="3779" w:type="dxa"/>
          </w:tcPr>
          <w:p>
            <w:pPr>
              <w:pStyle w:val="TableParagraph"/>
              <w:ind w:left="105"/>
              <w:rPr>
                <w:sz w:val="22"/>
              </w:rPr>
            </w:pPr>
            <w:r>
              <w:rPr>
                <w:spacing w:val="-3"/>
                <w:sz w:val="22"/>
              </w:rPr>
              <w:t>コンセントからの給電</w:t>
            </w:r>
          </w:p>
        </w:tc>
      </w:tr>
      <w:tr>
        <w:trPr>
          <w:trHeight w:val="362" w:hRule="atLeast"/>
        </w:trPr>
        <w:tc>
          <w:tcPr>
            <w:tcW w:w="550" w:type="dxa"/>
          </w:tcPr>
          <w:p>
            <w:pPr>
              <w:pStyle w:val="TableParagraph"/>
              <w:spacing w:line="341" w:lineRule="exact"/>
              <w:ind w:right="1"/>
              <w:jc w:val="center"/>
              <w:rPr>
                <w:sz w:val="22"/>
              </w:rPr>
            </w:pPr>
            <w:r>
              <w:rPr>
                <w:spacing w:val="-5"/>
                <w:sz w:val="22"/>
              </w:rPr>
              <w:t>(4)</w:t>
            </w:r>
          </w:p>
        </w:tc>
        <w:tc>
          <w:tcPr>
            <w:tcW w:w="3543" w:type="dxa"/>
          </w:tcPr>
          <w:p>
            <w:pPr>
              <w:pStyle w:val="TableParagraph"/>
              <w:spacing w:line="341" w:lineRule="exact"/>
              <w:ind w:left="107"/>
              <w:rPr>
                <w:sz w:val="22"/>
              </w:rPr>
            </w:pPr>
            <w:r>
              <w:rPr>
                <w:spacing w:val="-3"/>
                <w:sz w:val="22"/>
              </w:rPr>
              <w:t>鉄骨階段</w:t>
            </w:r>
          </w:p>
        </w:tc>
        <w:tc>
          <w:tcPr>
            <w:tcW w:w="709" w:type="dxa"/>
          </w:tcPr>
          <w:p>
            <w:pPr>
              <w:pStyle w:val="TableParagraph"/>
              <w:spacing w:line="341" w:lineRule="exact"/>
              <w:ind w:left="106"/>
              <w:rPr>
                <w:sz w:val="22"/>
              </w:rPr>
            </w:pPr>
            <w:r>
              <w:rPr>
                <w:spacing w:val="-5"/>
                <w:sz w:val="22"/>
              </w:rPr>
              <w:t>２式</w:t>
            </w:r>
          </w:p>
        </w:tc>
        <w:tc>
          <w:tcPr>
            <w:tcW w:w="3779" w:type="dxa"/>
          </w:tcPr>
          <w:p>
            <w:pPr>
              <w:pStyle w:val="TableParagraph"/>
              <w:spacing w:line="240" w:lineRule="auto"/>
              <w:ind w:left="0"/>
              <w:rPr>
                <w:rFonts w:ascii="Times New Roman"/>
                <w:sz w:val="22"/>
              </w:rPr>
            </w:pPr>
          </w:p>
        </w:tc>
      </w:tr>
    </w:tbl>
    <w:p>
      <w:pPr>
        <w:pStyle w:val="BodyText"/>
        <w:spacing w:line="240" w:lineRule="auto" w:before="4"/>
        <w:ind w:left="0"/>
        <w:rPr>
          <w:b/>
        </w:rPr>
      </w:pPr>
    </w:p>
    <w:p>
      <w:pPr>
        <w:pStyle w:val="ListParagraph"/>
        <w:numPr>
          <w:ilvl w:val="0"/>
          <w:numId w:val="1"/>
        </w:numPr>
        <w:tabs>
          <w:tab w:pos="559" w:val="left" w:leader="none"/>
        </w:tabs>
        <w:spacing w:line="363" w:lineRule="exact" w:before="0" w:after="0"/>
        <w:ind w:left="559" w:right="0" w:hanging="439"/>
        <w:jc w:val="left"/>
        <w:rPr>
          <w:sz w:val="22"/>
        </w:rPr>
      </w:pPr>
      <w:r>
        <w:rPr>
          <w:spacing w:val="-4"/>
          <w:sz w:val="22"/>
        </w:rPr>
        <w:t>機能の仕様等</w:t>
      </w:r>
    </w:p>
    <w:p>
      <w:pPr>
        <w:pStyle w:val="ListParagraph"/>
        <w:numPr>
          <w:ilvl w:val="0"/>
          <w:numId w:val="2"/>
        </w:numPr>
        <w:tabs>
          <w:tab w:pos="998" w:val="left" w:leader="none"/>
        </w:tabs>
        <w:spacing w:line="362" w:lineRule="exact" w:before="0" w:after="0"/>
        <w:ind w:left="998" w:right="0" w:hanging="439"/>
        <w:jc w:val="left"/>
        <w:rPr>
          <w:rFonts w:ascii="ＭＳ 明朝" w:eastAsia="ＭＳ 明朝"/>
          <w:sz w:val="22"/>
        </w:rPr>
      </w:pPr>
      <w:r>
        <w:rPr>
          <w:spacing w:val="-2"/>
          <w:sz w:val="22"/>
        </w:rPr>
        <w:t>トイレトレーラーハウス本体</w:t>
      </w:r>
      <w:r>
        <w:rPr>
          <w:rFonts w:ascii="ＭＳ 明朝" w:eastAsia="ＭＳ 明朝"/>
          <w:spacing w:val="-2"/>
          <w:sz w:val="22"/>
        </w:rPr>
        <w:t>（</w:t>
      </w:r>
      <w:r>
        <w:rPr>
          <w:spacing w:val="-2"/>
          <w:sz w:val="22"/>
        </w:rPr>
        <w:t>5.7m</w:t>
      </w:r>
      <w:r>
        <w:rPr>
          <w:rFonts w:ascii="ＭＳ 明朝" w:eastAsia="ＭＳ 明朝"/>
          <w:spacing w:val="-2"/>
          <w:sz w:val="22"/>
        </w:rPr>
        <w:t>～</w:t>
      </w:r>
      <w:r>
        <w:rPr>
          <w:spacing w:val="-2"/>
          <w:sz w:val="22"/>
        </w:rPr>
        <w:t>8.2</w:t>
      </w:r>
      <w:r>
        <w:rPr>
          <w:rFonts w:ascii="ＭＳ 明朝" w:eastAsia="ＭＳ 明朝"/>
          <w:spacing w:val="-2"/>
          <w:sz w:val="22"/>
        </w:rPr>
        <w:t>ｍ）</w:t>
      </w:r>
    </w:p>
    <w:p>
      <w:pPr>
        <w:pStyle w:val="ListParagraph"/>
        <w:numPr>
          <w:ilvl w:val="1"/>
          <w:numId w:val="2"/>
        </w:numPr>
        <w:tabs>
          <w:tab w:pos="1252" w:val="left" w:leader="none"/>
        </w:tabs>
        <w:spacing w:line="363" w:lineRule="exact" w:before="0" w:after="0"/>
        <w:ind w:left="1252" w:right="0" w:hanging="281"/>
        <w:jc w:val="left"/>
        <w:rPr>
          <w:sz w:val="22"/>
        </w:rPr>
      </w:pPr>
      <w:r>
        <w:rPr>
          <w:spacing w:val="-3"/>
          <w:sz w:val="22"/>
        </w:rPr>
        <w:t>上物に建築用サッシ及び断熱材を使用されていること。</w:t>
      </w:r>
    </w:p>
    <w:p>
      <w:pPr>
        <w:pStyle w:val="ListParagraph"/>
        <w:numPr>
          <w:ilvl w:val="1"/>
          <w:numId w:val="2"/>
        </w:numPr>
        <w:tabs>
          <w:tab w:pos="1252" w:val="left" w:leader="none"/>
        </w:tabs>
        <w:spacing w:line="363" w:lineRule="exact" w:before="2" w:after="0"/>
        <w:ind w:left="1252" w:right="0" w:hanging="281"/>
        <w:jc w:val="left"/>
        <w:rPr>
          <w:sz w:val="22"/>
        </w:rPr>
      </w:pPr>
      <w:r>
        <w:rPr>
          <w:spacing w:val="-4"/>
          <w:sz w:val="22"/>
        </w:rPr>
        <w:t>男女別に </w:t>
      </w:r>
      <w:r>
        <w:rPr>
          <w:spacing w:val="-2"/>
          <w:sz w:val="22"/>
        </w:rPr>
        <w:t>2</w:t>
      </w:r>
      <w:r>
        <w:rPr>
          <w:spacing w:val="-7"/>
          <w:sz w:val="22"/>
        </w:rPr>
        <w:t> 区画あり、それぞれにトイレ用個室が </w:t>
      </w:r>
      <w:r>
        <w:rPr>
          <w:spacing w:val="-2"/>
          <w:sz w:val="22"/>
        </w:rPr>
        <w:t>2</w:t>
      </w:r>
      <w:r>
        <w:rPr>
          <w:spacing w:val="-6"/>
          <w:sz w:val="22"/>
        </w:rPr>
        <w:t> 室スペックされていること。</w:t>
      </w:r>
    </w:p>
    <w:p>
      <w:pPr>
        <w:pStyle w:val="ListParagraph"/>
        <w:numPr>
          <w:ilvl w:val="1"/>
          <w:numId w:val="2"/>
        </w:numPr>
        <w:tabs>
          <w:tab w:pos="1252" w:val="left" w:leader="none"/>
        </w:tabs>
        <w:spacing w:line="362" w:lineRule="exact" w:before="0" w:after="0"/>
        <w:ind w:left="1252" w:right="0" w:hanging="280"/>
        <w:jc w:val="left"/>
        <w:rPr>
          <w:sz w:val="22"/>
        </w:rPr>
      </w:pPr>
      <w:r>
        <w:rPr>
          <w:spacing w:val="-5"/>
          <w:sz w:val="22"/>
        </w:rPr>
        <w:t>換気窓 </w:t>
      </w:r>
      <w:r>
        <w:rPr>
          <w:spacing w:val="-2"/>
          <w:sz w:val="22"/>
        </w:rPr>
        <w:t>2</w:t>
      </w:r>
      <w:r>
        <w:rPr>
          <w:spacing w:val="-6"/>
          <w:sz w:val="22"/>
        </w:rPr>
        <w:t> か所、強制換気ファン </w:t>
      </w:r>
      <w:r>
        <w:rPr>
          <w:spacing w:val="-2"/>
          <w:sz w:val="22"/>
        </w:rPr>
        <w:t>2</w:t>
      </w:r>
      <w:r>
        <w:rPr>
          <w:spacing w:val="-5"/>
          <w:sz w:val="22"/>
        </w:rPr>
        <w:t> か所がスペックされていること。</w:t>
      </w:r>
      <w:r>
        <w:rPr>
          <w:spacing w:val="-2"/>
          <w:sz w:val="22"/>
        </w:rPr>
        <w:t>（臭い対策用</w:t>
      </w:r>
      <w:r>
        <w:rPr>
          <w:spacing w:val="-10"/>
          <w:sz w:val="22"/>
        </w:rPr>
        <w:t>）</w:t>
      </w:r>
    </w:p>
    <w:p>
      <w:pPr>
        <w:pStyle w:val="ListParagraph"/>
        <w:numPr>
          <w:ilvl w:val="1"/>
          <w:numId w:val="2"/>
        </w:numPr>
        <w:tabs>
          <w:tab w:pos="1253" w:val="left" w:leader="none"/>
        </w:tabs>
        <w:spacing w:line="363" w:lineRule="exact" w:before="0" w:after="0"/>
        <w:ind w:left="1253" w:right="0" w:hanging="281"/>
        <w:jc w:val="left"/>
        <w:rPr>
          <w:sz w:val="22"/>
        </w:rPr>
      </w:pPr>
      <w:r>
        <w:rPr>
          <w:spacing w:val="-3"/>
          <w:sz w:val="22"/>
        </w:rPr>
        <w:t>消臭・防滑・抗菌効果のある、塩ビシート床材が使用されていること。</w:t>
      </w:r>
    </w:p>
    <w:p>
      <w:pPr>
        <w:pStyle w:val="ListParagraph"/>
        <w:numPr>
          <w:ilvl w:val="1"/>
          <w:numId w:val="2"/>
        </w:numPr>
        <w:tabs>
          <w:tab w:pos="1253" w:val="left" w:leader="none"/>
        </w:tabs>
        <w:spacing w:line="363" w:lineRule="exact" w:before="1" w:after="0"/>
        <w:ind w:left="1253" w:right="0" w:hanging="281"/>
        <w:jc w:val="left"/>
        <w:rPr>
          <w:sz w:val="22"/>
        </w:rPr>
      </w:pPr>
      <w:r>
        <w:rPr>
          <w:spacing w:val="-4"/>
          <w:sz w:val="22"/>
        </w:rPr>
        <w:t>エアコンが </w:t>
      </w:r>
      <w:r>
        <w:rPr>
          <w:spacing w:val="-2"/>
          <w:sz w:val="22"/>
        </w:rPr>
        <w:t>2</w:t>
      </w:r>
      <w:r>
        <w:rPr>
          <w:spacing w:val="-6"/>
          <w:sz w:val="22"/>
        </w:rPr>
        <w:t> 台スペックされていること。</w:t>
      </w:r>
    </w:p>
    <w:p>
      <w:pPr>
        <w:pStyle w:val="BodyText"/>
        <w:spacing w:line="362" w:lineRule="exact"/>
        <w:ind w:left="1253"/>
      </w:pPr>
      <w:r>
        <w:rPr>
          <w:spacing w:val="-3"/>
        </w:rPr>
        <w:t>※詳細は添付の図面を参照</w:t>
      </w:r>
    </w:p>
    <w:p>
      <w:pPr>
        <w:pStyle w:val="ListParagraph"/>
        <w:numPr>
          <w:ilvl w:val="0"/>
          <w:numId w:val="2"/>
        </w:numPr>
        <w:tabs>
          <w:tab w:pos="998" w:val="left" w:leader="none"/>
        </w:tabs>
        <w:spacing w:line="363" w:lineRule="exact" w:before="0" w:after="0"/>
        <w:ind w:left="998" w:right="0" w:hanging="439"/>
        <w:jc w:val="left"/>
        <w:rPr>
          <w:sz w:val="22"/>
        </w:rPr>
      </w:pPr>
      <w:r>
        <w:rPr>
          <w:spacing w:val="-4"/>
          <w:sz w:val="22"/>
        </w:rPr>
        <w:t>シャトレ式トイレ</w:t>
      </w:r>
    </w:p>
    <w:p>
      <w:pPr>
        <w:pStyle w:val="ListParagraph"/>
        <w:numPr>
          <w:ilvl w:val="1"/>
          <w:numId w:val="2"/>
        </w:numPr>
        <w:tabs>
          <w:tab w:pos="1253" w:val="left" w:leader="none"/>
        </w:tabs>
        <w:spacing w:line="363" w:lineRule="exact" w:before="2" w:after="0"/>
        <w:ind w:left="1253" w:right="0" w:hanging="281"/>
        <w:jc w:val="left"/>
        <w:rPr>
          <w:sz w:val="22"/>
        </w:rPr>
      </w:pPr>
      <w:r>
        <w:rPr>
          <w:spacing w:val="-2"/>
          <w:sz w:val="22"/>
        </w:rPr>
        <w:t>電気（100V</w:t>
      </w:r>
      <w:r>
        <w:rPr>
          <w:sz w:val="22"/>
        </w:rPr>
        <w:t> 電源</w:t>
      </w:r>
      <w:r>
        <w:rPr>
          <w:spacing w:val="-2"/>
          <w:sz w:val="22"/>
        </w:rPr>
        <w:t>）</w:t>
      </w:r>
      <w:r>
        <w:rPr>
          <w:spacing w:val="-3"/>
          <w:sz w:val="22"/>
        </w:rPr>
        <w:t>や発電機※に接続できること。</w:t>
      </w:r>
    </w:p>
    <w:p>
      <w:pPr>
        <w:pStyle w:val="BodyText"/>
        <w:spacing w:line="362" w:lineRule="exact"/>
      </w:pPr>
      <w:r>
        <w:rPr>
          <w:spacing w:val="-3"/>
        </w:rPr>
        <w:t>※発電機は容量によって、使用できる機器に制限あり</w:t>
      </w:r>
    </w:p>
    <w:p>
      <w:pPr>
        <w:pStyle w:val="ListParagraph"/>
        <w:numPr>
          <w:ilvl w:val="1"/>
          <w:numId w:val="2"/>
        </w:numPr>
        <w:tabs>
          <w:tab w:pos="1252" w:val="left" w:leader="none"/>
        </w:tabs>
        <w:spacing w:line="363" w:lineRule="exact" w:before="0" w:after="0"/>
        <w:ind w:left="1252" w:right="0" w:hanging="280"/>
        <w:jc w:val="left"/>
        <w:rPr>
          <w:sz w:val="22"/>
        </w:rPr>
      </w:pPr>
      <w:r>
        <w:rPr>
          <w:spacing w:val="-3"/>
          <w:sz w:val="22"/>
        </w:rPr>
        <w:t>給排水タンク・上下水道いずれに繋げても使用できること。</w:t>
      </w:r>
    </w:p>
    <w:p>
      <w:pPr>
        <w:pStyle w:val="ListParagraph"/>
        <w:numPr>
          <w:ilvl w:val="1"/>
          <w:numId w:val="2"/>
        </w:numPr>
        <w:tabs>
          <w:tab w:pos="1252" w:val="left" w:leader="none"/>
        </w:tabs>
        <w:spacing w:line="363" w:lineRule="exact" w:before="2" w:after="0"/>
        <w:ind w:left="1252" w:right="0" w:hanging="280"/>
        <w:jc w:val="left"/>
        <w:rPr>
          <w:sz w:val="22"/>
        </w:rPr>
      </w:pPr>
      <w:r>
        <w:rPr>
          <w:spacing w:val="-2"/>
          <w:sz w:val="22"/>
        </w:rPr>
        <w:t>500L</w:t>
      </w:r>
      <w:r>
        <w:rPr>
          <w:spacing w:val="-4"/>
          <w:sz w:val="22"/>
        </w:rPr>
        <w:t> 給水タンク２個、</w:t>
      </w:r>
      <w:r>
        <w:rPr>
          <w:spacing w:val="-2"/>
          <w:sz w:val="22"/>
        </w:rPr>
        <w:t>500L</w:t>
      </w:r>
      <w:r>
        <w:rPr>
          <w:spacing w:val="-5"/>
          <w:sz w:val="22"/>
        </w:rPr>
        <w:t> 排水タンク２個が付属されていること。</w:t>
      </w:r>
    </w:p>
    <w:p>
      <w:pPr>
        <w:pStyle w:val="ListParagraph"/>
        <w:numPr>
          <w:ilvl w:val="1"/>
          <w:numId w:val="2"/>
        </w:numPr>
        <w:tabs>
          <w:tab w:pos="1252" w:val="left" w:leader="none"/>
        </w:tabs>
        <w:spacing w:line="362" w:lineRule="exact" w:before="0" w:after="0"/>
        <w:ind w:left="1252" w:right="0" w:hanging="280"/>
        <w:jc w:val="left"/>
        <w:rPr>
          <w:sz w:val="22"/>
        </w:rPr>
      </w:pPr>
      <w:r>
        <w:rPr>
          <w:spacing w:val="-3"/>
          <w:sz w:val="22"/>
        </w:rPr>
        <w:t>シャトレ式のメーカー仕様に記載のある使用回数を満たしていること</w:t>
      </w:r>
    </w:p>
    <w:p>
      <w:pPr>
        <w:pStyle w:val="ListParagraph"/>
        <w:numPr>
          <w:ilvl w:val="1"/>
          <w:numId w:val="2"/>
        </w:numPr>
        <w:tabs>
          <w:tab w:pos="1252" w:val="left" w:leader="none"/>
        </w:tabs>
        <w:spacing w:line="363" w:lineRule="exact" w:before="0" w:after="0"/>
        <w:ind w:left="1252" w:right="0" w:hanging="280"/>
        <w:jc w:val="left"/>
        <w:rPr>
          <w:sz w:val="22"/>
        </w:rPr>
      </w:pPr>
      <w:r>
        <w:rPr>
          <w:spacing w:val="-3"/>
          <w:sz w:val="22"/>
        </w:rPr>
        <w:t>特殊噴射ノズルによるシャワー洗浄や吸引圧送機能があること。</w:t>
      </w:r>
    </w:p>
    <w:p>
      <w:pPr>
        <w:spacing w:after="0" w:line="363" w:lineRule="exact"/>
        <w:jc w:val="left"/>
        <w:rPr>
          <w:sz w:val="22"/>
        </w:rPr>
        <w:sectPr>
          <w:type w:val="continuous"/>
          <w:pgSz w:w="11910" w:h="16840"/>
          <w:pgMar w:top="1380" w:bottom="280" w:left="1320" w:right="1320"/>
        </w:sectPr>
      </w:pPr>
    </w:p>
    <w:p>
      <w:pPr>
        <w:pStyle w:val="ListParagraph"/>
        <w:numPr>
          <w:ilvl w:val="1"/>
          <w:numId w:val="2"/>
        </w:numPr>
        <w:tabs>
          <w:tab w:pos="1252" w:val="left" w:leader="none"/>
        </w:tabs>
        <w:spacing w:line="363" w:lineRule="exact" w:before="44" w:after="0"/>
        <w:ind w:left="1252" w:right="0" w:hanging="281"/>
        <w:jc w:val="left"/>
        <w:rPr>
          <w:sz w:val="22"/>
        </w:rPr>
      </w:pPr>
      <w:r>
        <w:rPr>
          <w:spacing w:val="-3"/>
          <w:sz w:val="22"/>
        </w:rPr>
        <w:t>メーカー仕様に記載のある、圧送可能な配管の高低差・距離を満たしていること</w:t>
      </w:r>
    </w:p>
    <w:p>
      <w:pPr>
        <w:pStyle w:val="ListParagraph"/>
        <w:numPr>
          <w:ilvl w:val="1"/>
          <w:numId w:val="2"/>
        </w:numPr>
        <w:tabs>
          <w:tab w:pos="1252" w:val="left" w:leader="none"/>
        </w:tabs>
        <w:spacing w:line="363" w:lineRule="exact" w:before="0" w:after="0"/>
        <w:ind w:left="1252" w:right="0" w:hanging="280"/>
        <w:jc w:val="left"/>
        <w:rPr>
          <w:sz w:val="22"/>
        </w:rPr>
      </w:pPr>
      <w:r>
        <w:rPr>
          <w:spacing w:val="-2"/>
          <w:sz w:val="22"/>
        </w:rPr>
        <w:t>温水洗浄便座（ウォシュレット）</w:t>
      </w:r>
      <w:r>
        <w:rPr>
          <w:spacing w:val="-3"/>
          <w:sz w:val="22"/>
        </w:rPr>
        <w:t>が実装されていること。</w:t>
      </w:r>
    </w:p>
    <w:p>
      <w:pPr>
        <w:pStyle w:val="ListParagraph"/>
        <w:numPr>
          <w:ilvl w:val="1"/>
          <w:numId w:val="2"/>
        </w:numPr>
        <w:tabs>
          <w:tab w:pos="1252" w:val="left" w:leader="none"/>
        </w:tabs>
        <w:spacing w:line="363" w:lineRule="exact" w:before="2" w:after="0"/>
        <w:ind w:left="1252" w:right="0" w:hanging="281"/>
        <w:jc w:val="left"/>
        <w:rPr>
          <w:sz w:val="22"/>
        </w:rPr>
      </w:pPr>
      <w:r>
        <w:rPr>
          <w:spacing w:val="-2"/>
          <w:sz w:val="22"/>
        </w:rPr>
        <w:t>NETIS（新技術情報登録システム）</w:t>
      </w:r>
      <w:r>
        <w:rPr>
          <w:spacing w:val="-3"/>
          <w:sz w:val="22"/>
        </w:rPr>
        <w:t>登録商品であること。</w:t>
      </w:r>
    </w:p>
    <w:p>
      <w:pPr>
        <w:pStyle w:val="ListParagraph"/>
        <w:numPr>
          <w:ilvl w:val="0"/>
          <w:numId w:val="2"/>
        </w:numPr>
        <w:tabs>
          <w:tab w:pos="998" w:val="left" w:leader="none"/>
        </w:tabs>
        <w:spacing w:line="362" w:lineRule="exact" w:before="0" w:after="0"/>
        <w:ind w:left="998" w:right="0" w:hanging="439"/>
        <w:jc w:val="left"/>
        <w:rPr>
          <w:sz w:val="22"/>
        </w:rPr>
      </w:pPr>
      <w:r>
        <w:rPr>
          <w:spacing w:val="-4"/>
          <w:sz w:val="22"/>
        </w:rPr>
        <w:t>循環式手洗い器</w:t>
      </w:r>
    </w:p>
    <w:p>
      <w:pPr>
        <w:pStyle w:val="ListParagraph"/>
        <w:numPr>
          <w:ilvl w:val="1"/>
          <w:numId w:val="2"/>
        </w:numPr>
        <w:tabs>
          <w:tab w:pos="1252" w:val="left" w:leader="none"/>
        </w:tabs>
        <w:spacing w:line="240" w:lineRule="auto" w:before="0" w:after="0"/>
        <w:ind w:left="1252" w:right="148" w:hanging="281"/>
        <w:jc w:val="left"/>
        <w:rPr>
          <w:sz w:val="22"/>
        </w:rPr>
      </w:pPr>
      <w:r>
        <w:rPr>
          <w:spacing w:val="-2"/>
          <w:sz w:val="22"/>
        </w:rPr>
        <w:t>セディメントフィルター、活性炭フィルター、逆浸透膜を用いたろ過システムにより、精製水の循環型利用ができること。</w:t>
      </w:r>
    </w:p>
    <w:p>
      <w:pPr>
        <w:pStyle w:val="ListParagraph"/>
        <w:numPr>
          <w:ilvl w:val="1"/>
          <w:numId w:val="2"/>
        </w:numPr>
        <w:tabs>
          <w:tab w:pos="1252" w:val="left" w:leader="none"/>
        </w:tabs>
        <w:spacing w:line="363" w:lineRule="exact" w:before="0" w:after="0"/>
        <w:ind w:left="1252" w:right="0" w:hanging="281"/>
        <w:jc w:val="left"/>
        <w:rPr>
          <w:sz w:val="22"/>
        </w:rPr>
      </w:pPr>
      <w:r>
        <w:rPr>
          <w:spacing w:val="-3"/>
          <w:sz w:val="22"/>
        </w:rPr>
        <w:t>ろ過性能の高い逆浸透膜で不純物(ウイルスや洗剤、手垢、髪の毛など)をカットできること</w:t>
      </w:r>
    </w:p>
    <w:p>
      <w:pPr>
        <w:pStyle w:val="ListParagraph"/>
        <w:numPr>
          <w:ilvl w:val="1"/>
          <w:numId w:val="2"/>
        </w:numPr>
        <w:tabs>
          <w:tab w:pos="1252" w:val="left" w:leader="none"/>
        </w:tabs>
        <w:spacing w:line="363" w:lineRule="exact" w:before="0" w:after="0"/>
        <w:ind w:left="1252" w:right="0" w:hanging="280"/>
        <w:jc w:val="left"/>
        <w:rPr>
          <w:sz w:val="22"/>
        </w:rPr>
      </w:pPr>
      <w:r>
        <w:rPr>
          <w:spacing w:val="-2"/>
          <w:sz w:val="22"/>
        </w:rPr>
        <w:t>20L</w:t>
      </w:r>
      <w:r>
        <w:rPr>
          <w:spacing w:val="-5"/>
          <w:sz w:val="22"/>
        </w:rPr>
        <w:t> のタンクが搭載されていること。</w:t>
      </w:r>
    </w:p>
    <w:p>
      <w:pPr>
        <w:pStyle w:val="ListParagraph"/>
        <w:numPr>
          <w:ilvl w:val="1"/>
          <w:numId w:val="2"/>
        </w:numPr>
        <w:tabs>
          <w:tab w:pos="1252" w:val="left" w:leader="none"/>
        </w:tabs>
        <w:spacing w:line="363" w:lineRule="exact" w:before="1" w:after="0"/>
        <w:ind w:left="1252" w:right="0" w:hanging="280"/>
        <w:jc w:val="left"/>
        <w:rPr>
          <w:sz w:val="22"/>
        </w:rPr>
      </w:pPr>
      <w:r>
        <w:rPr>
          <w:spacing w:val="-2"/>
          <w:sz w:val="22"/>
        </w:rPr>
        <w:t>130W</w:t>
      </w:r>
      <w:r>
        <w:rPr>
          <w:spacing w:val="-5"/>
          <w:sz w:val="22"/>
        </w:rPr>
        <w:t> の消費電力で使用できること。</w:t>
      </w:r>
    </w:p>
    <w:p>
      <w:pPr>
        <w:pStyle w:val="ListParagraph"/>
        <w:numPr>
          <w:ilvl w:val="0"/>
          <w:numId w:val="2"/>
        </w:numPr>
        <w:tabs>
          <w:tab w:pos="998" w:val="left" w:leader="none"/>
        </w:tabs>
        <w:spacing w:line="362" w:lineRule="exact" w:before="0" w:after="0"/>
        <w:ind w:left="998" w:right="0" w:hanging="439"/>
        <w:jc w:val="left"/>
        <w:rPr>
          <w:sz w:val="22"/>
        </w:rPr>
      </w:pPr>
      <w:r>
        <w:rPr>
          <w:spacing w:val="-3"/>
          <w:sz w:val="22"/>
        </w:rPr>
        <w:t>鉄骨階段</w:t>
      </w:r>
    </w:p>
    <w:p>
      <w:pPr>
        <w:pStyle w:val="ListParagraph"/>
        <w:numPr>
          <w:ilvl w:val="1"/>
          <w:numId w:val="2"/>
        </w:numPr>
        <w:tabs>
          <w:tab w:pos="1252" w:val="left" w:leader="none"/>
        </w:tabs>
        <w:spacing w:line="363" w:lineRule="exact" w:before="0" w:after="0"/>
        <w:ind w:left="1252" w:right="0" w:hanging="280"/>
        <w:jc w:val="left"/>
        <w:rPr>
          <w:sz w:val="22"/>
        </w:rPr>
      </w:pPr>
      <w:r>
        <w:rPr>
          <w:spacing w:val="-2"/>
          <w:sz w:val="22"/>
        </w:rPr>
        <w:t>3</w:t>
      </w:r>
      <w:r>
        <w:rPr>
          <w:spacing w:val="-4"/>
          <w:sz w:val="22"/>
        </w:rPr>
        <w:t> 段型の組み立て式鉄骨階段であること。</w:t>
      </w:r>
    </w:p>
    <w:p>
      <w:pPr>
        <w:pStyle w:val="BodyText"/>
        <w:spacing w:line="240" w:lineRule="auto" w:before="1"/>
        <w:ind w:left="0"/>
      </w:pPr>
    </w:p>
    <w:p>
      <w:pPr>
        <w:pStyle w:val="ListParagraph"/>
        <w:numPr>
          <w:ilvl w:val="0"/>
          <w:numId w:val="1"/>
        </w:numPr>
        <w:tabs>
          <w:tab w:pos="559" w:val="left" w:leader="none"/>
        </w:tabs>
        <w:spacing w:line="363" w:lineRule="exact" w:before="0" w:after="0"/>
        <w:ind w:left="559" w:right="0" w:hanging="439"/>
        <w:jc w:val="left"/>
        <w:rPr>
          <w:sz w:val="22"/>
        </w:rPr>
      </w:pPr>
      <w:r>
        <w:rPr>
          <w:spacing w:val="-3"/>
          <w:sz w:val="22"/>
        </w:rPr>
        <w:t>支払方法</w:t>
      </w:r>
    </w:p>
    <w:p>
      <w:pPr>
        <w:pStyle w:val="BodyText"/>
        <w:ind w:left="559"/>
      </w:pPr>
      <w:r>
        <w:rPr>
          <w:spacing w:val="-3"/>
        </w:rPr>
        <w:t>次の各号に掲げる時までに、当該各号に定める金員を支払う。</w:t>
      </w:r>
    </w:p>
    <w:p>
      <w:pPr>
        <w:pStyle w:val="BodyText"/>
        <w:spacing w:line="240" w:lineRule="auto" w:before="2"/>
        <w:ind w:left="559"/>
      </w:pPr>
      <w:r>
        <w:rPr/>
        <w:t>(1</w:t>
      </w:r>
      <w:r>
        <w:rPr>
          <w:spacing w:val="-2"/>
        </w:rPr>
        <w:t>) 引渡し予定日後 </w:t>
      </w:r>
      <w:r>
        <w:rPr/>
        <w:t>40</w:t>
      </w:r>
      <w:r>
        <w:rPr>
          <w:spacing w:val="-6"/>
        </w:rPr>
        <w:t> 日以内：全額</w:t>
      </w:r>
    </w:p>
    <w:p>
      <w:pPr>
        <w:pStyle w:val="ListParagraph"/>
        <w:numPr>
          <w:ilvl w:val="0"/>
          <w:numId w:val="1"/>
        </w:numPr>
        <w:tabs>
          <w:tab w:pos="559" w:val="left" w:leader="none"/>
        </w:tabs>
        <w:spacing w:line="240" w:lineRule="auto" w:before="361" w:after="0"/>
        <w:ind w:left="559" w:right="0" w:hanging="439"/>
        <w:jc w:val="left"/>
        <w:rPr>
          <w:sz w:val="22"/>
        </w:rPr>
      </w:pPr>
      <w:r>
        <w:rPr>
          <w:spacing w:val="-3"/>
          <w:sz w:val="22"/>
        </w:rPr>
        <w:t>現地確認</w:t>
      </w:r>
    </w:p>
    <w:p>
      <w:pPr>
        <w:pStyle w:val="ListParagraph"/>
        <w:numPr>
          <w:ilvl w:val="1"/>
          <w:numId w:val="1"/>
        </w:numPr>
        <w:tabs>
          <w:tab w:pos="1001" w:val="left" w:leader="none"/>
        </w:tabs>
        <w:spacing w:line="363" w:lineRule="exact" w:before="1" w:after="0"/>
        <w:ind w:left="1001" w:right="0" w:hanging="442"/>
        <w:jc w:val="left"/>
        <w:rPr>
          <w:sz w:val="22"/>
        </w:rPr>
      </w:pPr>
      <w:r>
        <w:rPr>
          <w:spacing w:val="-3"/>
          <w:sz w:val="22"/>
        </w:rPr>
        <w:t>プロポーサル参加までに計画図面・設置場所の確認を行うこと。</w:t>
      </w:r>
    </w:p>
    <w:p>
      <w:pPr>
        <w:pStyle w:val="ListParagraph"/>
        <w:numPr>
          <w:ilvl w:val="1"/>
          <w:numId w:val="1"/>
        </w:numPr>
        <w:tabs>
          <w:tab w:pos="1000" w:val="left" w:leader="none"/>
        </w:tabs>
        <w:spacing w:line="363" w:lineRule="exact" w:before="0" w:after="0"/>
        <w:ind w:left="1000" w:right="0" w:hanging="441"/>
        <w:jc w:val="left"/>
        <w:rPr>
          <w:sz w:val="22"/>
        </w:rPr>
      </w:pPr>
      <w:r>
        <w:rPr>
          <w:spacing w:val="-3"/>
          <w:sz w:val="22"/>
        </w:rPr>
        <w:t>設置場所の詳細や搬入方法については、町と十分に調整すること。</w:t>
      </w:r>
    </w:p>
    <w:p>
      <w:pPr>
        <w:pStyle w:val="BodyText"/>
        <w:spacing w:line="240" w:lineRule="auto" w:before="1"/>
        <w:ind w:left="0"/>
      </w:pPr>
    </w:p>
    <w:p>
      <w:pPr>
        <w:pStyle w:val="ListParagraph"/>
        <w:numPr>
          <w:ilvl w:val="0"/>
          <w:numId w:val="1"/>
        </w:numPr>
        <w:tabs>
          <w:tab w:pos="559" w:val="left" w:leader="none"/>
        </w:tabs>
        <w:spacing w:line="363" w:lineRule="exact" w:before="0" w:after="0"/>
        <w:ind w:left="559" w:right="0" w:hanging="440"/>
        <w:jc w:val="left"/>
        <w:rPr>
          <w:sz w:val="22"/>
        </w:rPr>
      </w:pPr>
      <w:r>
        <w:rPr>
          <w:spacing w:val="-5"/>
          <w:sz w:val="22"/>
        </w:rPr>
        <w:t>検収</w:t>
      </w:r>
    </w:p>
    <w:p>
      <w:pPr>
        <w:pStyle w:val="ListParagraph"/>
        <w:numPr>
          <w:ilvl w:val="1"/>
          <w:numId w:val="1"/>
        </w:numPr>
        <w:tabs>
          <w:tab w:pos="1000" w:val="left" w:leader="none"/>
        </w:tabs>
        <w:spacing w:line="362" w:lineRule="exact" w:before="0" w:after="0"/>
        <w:ind w:left="1000" w:right="0" w:hanging="441"/>
        <w:jc w:val="left"/>
        <w:rPr>
          <w:sz w:val="22"/>
        </w:rPr>
      </w:pPr>
      <w:r>
        <w:rPr>
          <w:spacing w:val="-3"/>
          <w:sz w:val="22"/>
        </w:rPr>
        <w:t>引き渡し後１０日以内に物品の検査をすること。</w:t>
      </w:r>
    </w:p>
    <w:p>
      <w:pPr>
        <w:pStyle w:val="ListParagraph"/>
        <w:numPr>
          <w:ilvl w:val="1"/>
          <w:numId w:val="1"/>
        </w:numPr>
        <w:tabs>
          <w:tab w:pos="1000" w:val="left" w:leader="none"/>
        </w:tabs>
        <w:spacing w:line="240" w:lineRule="auto" w:before="0" w:after="0"/>
        <w:ind w:left="1000" w:right="315" w:hanging="442"/>
        <w:jc w:val="left"/>
        <w:rPr>
          <w:sz w:val="22"/>
        </w:rPr>
      </w:pPr>
      <w:r>
        <w:rPr>
          <w:spacing w:val="-2"/>
          <w:sz w:val="22"/>
        </w:rPr>
        <w:t>不合格となったものについては、納入者の費用負担で、納入者の選択により修理、代替品納入又は売買代金の全部若しくは一部の返還を行う。</w:t>
      </w:r>
    </w:p>
    <w:p>
      <w:pPr>
        <w:pStyle w:val="ListParagraph"/>
        <w:numPr>
          <w:ilvl w:val="0"/>
          <w:numId w:val="1"/>
        </w:numPr>
        <w:tabs>
          <w:tab w:pos="558" w:val="left" w:leader="none"/>
        </w:tabs>
        <w:spacing w:line="240" w:lineRule="auto" w:before="363" w:after="0"/>
        <w:ind w:left="558" w:right="0" w:hanging="439"/>
        <w:jc w:val="left"/>
        <w:rPr>
          <w:sz w:val="22"/>
        </w:rPr>
      </w:pPr>
      <w:r>
        <w:rPr>
          <w:spacing w:val="-4"/>
          <w:sz w:val="22"/>
        </w:rPr>
        <w:t>秘密の保持</w:t>
      </w:r>
    </w:p>
    <w:p>
      <w:pPr>
        <w:pStyle w:val="BodyText"/>
        <w:spacing w:line="240" w:lineRule="auto" w:before="1"/>
        <w:ind w:left="558"/>
      </w:pPr>
      <w:r>
        <w:rPr>
          <w:spacing w:val="-3"/>
        </w:rPr>
        <w:t>納入者は、業務上知り得た秘密を第三者に漏らしてはならない。納入終了後も同様とする。</w:t>
      </w:r>
    </w:p>
    <w:p>
      <w:pPr>
        <w:pStyle w:val="ListParagraph"/>
        <w:numPr>
          <w:ilvl w:val="0"/>
          <w:numId w:val="1"/>
        </w:numPr>
        <w:tabs>
          <w:tab w:pos="556" w:val="left" w:leader="none"/>
        </w:tabs>
        <w:spacing w:line="240" w:lineRule="auto" w:before="362" w:after="0"/>
        <w:ind w:left="556" w:right="0" w:hanging="437"/>
        <w:jc w:val="left"/>
        <w:rPr>
          <w:sz w:val="22"/>
        </w:rPr>
      </w:pPr>
      <w:r>
        <w:rPr>
          <w:spacing w:val="-3"/>
          <w:sz w:val="22"/>
        </w:rPr>
        <w:t>損害賠償</w:t>
      </w:r>
    </w:p>
    <w:p>
      <w:pPr>
        <w:pStyle w:val="ListParagraph"/>
        <w:numPr>
          <w:ilvl w:val="1"/>
          <w:numId w:val="1"/>
        </w:numPr>
        <w:tabs>
          <w:tab w:pos="1000" w:val="left" w:leader="none"/>
        </w:tabs>
        <w:spacing w:line="240" w:lineRule="auto" w:before="1" w:after="0"/>
        <w:ind w:left="1000" w:right="325" w:hanging="442"/>
        <w:jc w:val="left"/>
        <w:rPr>
          <w:sz w:val="22"/>
        </w:rPr>
      </w:pPr>
      <w:r>
        <w:rPr>
          <w:spacing w:val="-2"/>
          <w:sz w:val="22"/>
        </w:rPr>
        <w:t>納入者が本契約に関連して町に対して負う損害賠償責任は、納入者の故意又は重大な過失により甲に直接かつ現実に生じた通常の損害に係るものに限る。</w:t>
      </w:r>
    </w:p>
    <w:p>
      <w:pPr>
        <w:pStyle w:val="ListParagraph"/>
        <w:numPr>
          <w:ilvl w:val="1"/>
          <w:numId w:val="1"/>
        </w:numPr>
        <w:tabs>
          <w:tab w:pos="1000" w:val="left" w:leader="none"/>
        </w:tabs>
        <w:spacing w:line="240" w:lineRule="auto" w:before="0" w:after="0"/>
        <w:ind w:left="1000" w:right="260" w:hanging="442"/>
        <w:jc w:val="left"/>
        <w:rPr>
          <w:sz w:val="22"/>
        </w:rPr>
      </w:pPr>
      <w:r>
        <w:rPr>
          <w:spacing w:val="-2"/>
          <w:sz w:val="22"/>
        </w:rPr>
        <w:t>納入者が本契約に関連して甲に対して負う金銭債務（不法行為、債務不履行、不当利得その他を問わない。）は、本製品の売買代金の総額に相当する額を限度とする。</w:t>
      </w:r>
    </w:p>
    <w:p>
      <w:pPr>
        <w:pStyle w:val="ListParagraph"/>
        <w:numPr>
          <w:ilvl w:val="0"/>
          <w:numId w:val="1"/>
        </w:numPr>
        <w:tabs>
          <w:tab w:pos="556" w:val="left" w:leader="none"/>
        </w:tabs>
        <w:spacing w:line="240" w:lineRule="auto" w:before="361" w:after="0"/>
        <w:ind w:left="556" w:right="0" w:hanging="437"/>
        <w:jc w:val="both"/>
        <w:rPr>
          <w:sz w:val="22"/>
        </w:rPr>
      </w:pPr>
      <w:r>
        <w:rPr>
          <w:spacing w:val="-3"/>
          <w:sz w:val="22"/>
        </w:rPr>
        <w:t>反社会的勢力の排除</w:t>
      </w:r>
    </w:p>
    <w:p>
      <w:pPr>
        <w:pStyle w:val="ListParagraph"/>
        <w:numPr>
          <w:ilvl w:val="0"/>
          <w:numId w:val="3"/>
        </w:numPr>
        <w:tabs>
          <w:tab w:pos="998" w:val="left" w:leader="none"/>
          <w:tab w:pos="1000" w:val="left" w:leader="none"/>
        </w:tabs>
        <w:spacing w:line="240" w:lineRule="auto" w:before="2" w:after="0"/>
        <w:ind w:left="1000" w:right="171" w:hanging="442"/>
        <w:jc w:val="both"/>
        <w:rPr>
          <w:sz w:val="22"/>
        </w:rPr>
      </w:pPr>
      <w:r>
        <w:rPr>
          <w:spacing w:val="-2"/>
          <w:sz w:val="22"/>
        </w:rPr>
        <w:t>町及び納入者は、相手方に対し、本契約締結時に、自らが、暴力団、暴力団員、暴力団員でなくなった時から５年を経過しない者、暴力団準構成員、暴力団関係企業、総会屋等、社会運動等標ぼうゴロ又は特殊知能暴力集団等、その他これらに準ずる者（以下、併せて「反</w:t>
      </w:r>
    </w:p>
    <w:p>
      <w:pPr>
        <w:spacing w:after="0" w:line="240" w:lineRule="auto"/>
        <w:jc w:val="both"/>
        <w:rPr>
          <w:sz w:val="22"/>
        </w:rPr>
        <w:sectPr>
          <w:pgSz w:w="11910" w:h="16840"/>
          <w:pgMar w:top="1380" w:bottom="280" w:left="1320" w:right="1320"/>
        </w:sectPr>
      </w:pPr>
    </w:p>
    <w:p>
      <w:pPr>
        <w:pStyle w:val="BodyText"/>
        <w:spacing w:line="240" w:lineRule="auto" w:before="44"/>
        <w:ind w:left="1000" w:right="156"/>
      </w:pPr>
      <w:r>
        <w:rPr>
          <w:spacing w:val="-2"/>
        </w:rPr>
        <w:t>社会的勢力」という。）に該当しないこと、及び次の各号のいずれにも該当しないことを表明し、かつ本契約の有効期間にわたって該当しないことを確約する。</w:t>
      </w:r>
    </w:p>
    <w:p>
      <w:pPr>
        <w:pStyle w:val="ListParagraph"/>
        <w:numPr>
          <w:ilvl w:val="1"/>
          <w:numId w:val="3"/>
        </w:numPr>
        <w:tabs>
          <w:tab w:pos="1436" w:val="left" w:leader="none"/>
        </w:tabs>
        <w:spacing w:line="363" w:lineRule="exact" w:before="1" w:after="0"/>
        <w:ind w:left="1436" w:right="0" w:hanging="436"/>
        <w:jc w:val="left"/>
        <w:rPr>
          <w:sz w:val="22"/>
        </w:rPr>
      </w:pPr>
      <w:r>
        <w:rPr>
          <w:spacing w:val="-3"/>
          <w:sz w:val="22"/>
        </w:rPr>
        <w:t>反社会的勢力が経営を支配していると認められる関係を有すること</w:t>
      </w:r>
    </w:p>
    <w:p>
      <w:pPr>
        <w:pStyle w:val="ListParagraph"/>
        <w:numPr>
          <w:ilvl w:val="1"/>
          <w:numId w:val="3"/>
        </w:numPr>
        <w:tabs>
          <w:tab w:pos="1436" w:val="left" w:leader="none"/>
        </w:tabs>
        <w:spacing w:line="362" w:lineRule="exact" w:before="0" w:after="0"/>
        <w:ind w:left="1436" w:right="0" w:hanging="436"/>
        <w:jc w:val="left"/>
        <w:rPr>
          <w:sz w:val="22"/>
        </w:rPr>
      </w:pPr>
      <w:r>
        <w:rPr>
          <w:spacing w:val="-3"/>
          <w:sz w:val="22"/>
        </w:rPr>
        <w:t>反社会的勢力が経営に実質的に関与していると認められる関係を有すること</w:t>
      </w:r>
    </w:p>
    <w:p>
      <w:pPr>
        <w:pStyle w:val="ListParagraph"/>
        <w:numPr>
          <w:ilvl w:val="1"/>
          <w:numId w:val="3"/>
        </w:numPr>
        <w:tabs>
          <w:tab w:pos="1435" w:val="left" w:leader="none"/>
          <w:tab w:pos="1439" w:val="left" w:leader="none"/>
        </w:tabs>
        <w:spacing w:line="240" w:lineRule="auto" w:before="0" w:after="0"/>
        <w:ind w:left="1439" w:right="213" w:hanging="440"/>
        <w:jc w:val="left"/>
        <w:rPr>
          <w:sz w:val="22"/>
        </w:rPr>
      </w:pPr>
      <w:r>
        <w:rPr>
          <w:spacing w:val="-2"/>
          <w:sz w:val="22"/>
        </w:rPr>
        <w:t>自己、自社若しくは第三者の不正の利益を図る目的又は第三者に損害を加える目的をもってするなど、不当に反社会的勢力を利用していると認められる関係を有すること</w:t>
      </w:r>
    </w:p>
    <w:p>
      <w:pPr>
        <w:pStyle w:val="ListParagraph"/>
        <w:numPr>
          <w:ilvl w:val="1"/>
          <w:numId w:val="3"/>
        </w:numPr>
        <w:tabs>
          <w:tab w:pos="1435" w:val="left" w:leader="none"/>
          <w:tab w:pos="1439" w:val="left" w:leader="none"/>
        </w:tabs>
        <w:spacing w:line="240" w:lineRule="auto" w:before="0" w:after="0"/>
        <w:ind w:left="1439" w:right="249" w:hanging="440"/>
        <w:jc w:val="left"/>
        <w:rPr>
          <w:sz w:val="22"/>
        </w:rPr>
      </w:pPr>
      <w:r>
        <w:rPr>
          <w:spacing w:val="-2"/>
          <w:sz w:val="22"/>
        </w:rPr>
        <w:t>反社会的勢力に対して資金等を提供し、又は便宜を供与するなどの関与をしていると認められる関係を有すること</w:t>
      </w:r>
    </w:p>
    <w:p>
      <w:pPr>
        <w:pStyle w:val="ListParagraph"/>
        <w:numPr>
          <w:ilvl w:val="1"/>
          <w:numId w:val="3"/>
        </w:numPr>
        <w:tabs>
          <w:tab w:pos="1435" w:val="left" w:leader="none"/>
          <w:tab w:pos="1439" w:val="left" w:leader="none"/>
        </w:tabs>
        <w:spacing w:line="240" w:lineRule="auto" w:before="1" w:after="0"/>
        <w:ind w:left="1439" w:right="199" w:hanging="440"/>
        <w:jc w:val="left"/>
        <w:rPr>
          <w:sz w:val="22"/>
        </w:rPr>
      </w:pPr>
      <w:r>
        <w:rPr>
          <w:spacing w:val="-2"/>
          <w:sz w:val="22"/>
        </w:rPr>
        <w:t>役員又は経営に実質的に関与している者が反社会的勢力と社会的に非難されるべき関係を有すること</w:t>
      </w:r>
    </w:p>
    <w:p>
      <w:pPr>
        <w:pStyle w:val="ListParagraph"/>
        <w:numPr>
          <w:ilvl w:val="0"/>
          <w:numId w:val="3"/>
        </w:numPr>
        <w:tabs>
          <w:tab w:pos="1000" w:val="left" w:leader="none"/>
        </w:tabs>
        <w:spacing w:line="240" w:lineRule="auto" w:before="0" w:after="0"/>
        <w:ind w:left="1000" w:right="142" w:hanging="442"/>
        <w:jc w:val="left"/>
        <w:rPr>
          <w:sz w:val="22"/>
        </w:rPr>
      </w:pPr>
      <w:r>
        <w:rPr>
          <w:spacing w:val="-2"/>
          <w:sz w:val="22"/>
        </w:rPr>
        <w:t>各当事者は、他の当事者に対し、自ら又は第三者を利用して次の各号のいずれに該当する行為も行わないことを確約する。</w:t>
      </w:r>
    </w:p>
    <w:p>
      <w:pPr>
        <w:pStyle w:val="ListParagraph"/>
        <w:numPr>
          <w:ilvl w:val="1"/>
          <w:numId w:val="3"/>
        </w:numPr>
        <w:tabs>
          <w:tab w:pos="1436" w:val="left" w:leader="none"/>
        </w:tabs>
        <w:spacing w:line="363" w:lineRule="exact" w:before="0" w:after="0"/>
        <w:ind w:left="1436" w:right="0" w:hanging="436"/>
        <w:jc w:val="left"/>
        <w:rPr>
          <w:sz w:val="22"/>
        </w:rPr>
      </w:pPr>
      <w:r>
        <w:rPr>
          <w:spacing w:val="-4"/>
          <w:sz w:val="22"/>
        </w:rPr>
        <w:t>暴力的な要求行為</w:t>
      </w:r>
    </w:p>
    <w:p>
      <w:pPr>
        <w:pStyle w:val="ListParagraph"/>
        <w:numPr>
          <w:ilvl w:val="1"/>
          <w:numId w:val="3"/>
        </w:numPr>
        <w:tabs>
          <w:tab w:pos="1436" w:val="left" w:leader="none"/>
        </w:tabs>
        <w:spacing w:line="363" w:lineRule="exact" w:before="0" w:after="0"/>
        <w:ind w:left="1436" w:right="0" w:hanging="436"/>
        <w:jc w:val="left"/>
        <w:rPr>
          <w:sz w:val="22"/>
        </w:rPr>
      </w:pPr>
      <w:r>
        <w:rPr>
          <w:spacing w:val="-3"/>
          <w:sz w:val="22"/>
        </w:rPr>
        <w:t>法的な責任を超えた不当な要求行為</w:t>
      </w:r>
    </w:p>
    <w:p>
      <w:pPr>
        <w:pStyle w:val="ListParagraph"/>
        <w:numPr>
          <w:ilvl w:val="1"/>
          <w:numId w:val="3"/>
        </w:numPr>
        <w:tabs>
          <w:tab w:pos="1436" w:val="left" w:leader="none"/>
        </w:tabs>
        <w:spacing w:line="363" w:lineRule="exact" w:before="0" w:after="0"/>
        <w:ind w:left="1436" w:right="0" w:hanging="436"/>
        <w:jc w:val="left"/>
        <w:rPr>
          <w:sz w:val="22"/>
        </w:rPr>
      </w:pPr>
      <w:r>
        <w:rPr>
          <w:spacing w:val="-3"/>
          <w:sz w:val="22"/>
        </w:rPr>
        <w:t>取引に関して、脅迫的な言動をし、又は暴力を用いる行為</w:t>
      </w:r>
    </w:p>
    <w:p>
      <w:pPr>
        <w:pStyle w:val="ListParagraph"/>
        <w:numPr>
          <w:ilvl w:val="1"/>
          <w:numId w:val="3"/>
        </w:numPr>
        <w:tabs>
          <w:tab w:pos="1435" w:val="left" w:leader="none"/>
          <w:tab w:pos="1439" w:val="left" w:leader="none"/>
        </w:tabs>
        <w:spacing w:line="240" w:lineRule="auto" w:before="0" w:after="0"/>
        <w:ind w:left="1439" w:right="221" w:hanging="440"/>
        <w:jc w:val="left"/>
        <w:rPr>
          <w:sz w:val="22"/>
        </w:rPr>
      </w:pPr>
      <w:r>
        <w:rPr>
          <w:spacing w:val="-2"/>
          <w:sz w:val="22"/>
        </w:rPr>
        <w:t>風説を流布し、偽計を用い又は威力を用いて相手方の信用を毀損し、又は相手方の業務を妨害する行為</w:t>
      </w:r>
    </w:p>
    <w:p>
      <w:pPr>
        <w:pStyle w:val="ListParagraph"/>
        <w:numPr>
          <w:ilvl w:val="1"/>
          <w:numId w:val="3"/>
        </w:numPr>
        <w:tabs>
          <w:tab w:pos="1436" w:val="left" w:leader="none"/>
        </w:tabs>
        <w:spacing w:line="363" w:lineRule="exact" w:before="0" w:after="0"/>
        <w:ind w:left="1436" w:right="0" w:hanging="436"/>
        <w:jc w:val="left"/>
        <w:rPr>
          <w:sz w:val="22"/>
        </w:rPr>
      </w:pPr>
      <w:r>
        <w:rPr>
          <w:spacing w:val="-3"/>
          <w:sz w:val="22"/>
        </w:rPr>
        <w:t>その他前各号に準ずる行為</w:t>
      </w:r>
    </w:p>
    <w:p>
      <w:pPr>
        <w:pStyle w:val="ListParagraph"/>
        <w:numPr>
          <w:ilvl w:val="0"/>
          <w:numId w:val="3"/>
        </w:numPr>
        <w:tabs>
          <w:tab w:pos="999" w:val="left" w:leader="none"/>
          <w:tab w:pos="1001" w:val="left" w:leader="none"/>
        </w:tabs>
        <w:spacing w:line="240" w:lineRule="auto" w:before="0" w:after="0"/>
        <w:ind w:left="1001" w:right="155" w:hanging="442"/>
        <w:jc w:val="both"/>
        <w:rPr>
          <w:sz w:val="22"/>
        </w:rPr>
      </w:pPr>
      <w:r>
        <w:rPr>
          <w:spacing w:val="-2"/>
          <w:sz w:val="22"/>
        </w:rPr>
        <w:t>各当事者は、相手方において第 </w:t>
      </w:r>
      <w:r>
        <w:rPr>
          <w:sz w:val="22"/>
        </w:rPr>
        <w:t>1</w:t>
      </w:r>
      <w:r>
        <w:rPr>
          <w:spacing w:val="-8"/>
          <w:sz w:val="22"/>
        </w:rPr>
        <w:t> 項又は第 </w:t>
      </w:r>
      <w:r>
        <w:rPr>
          <w:sz w:val="22"/>
        </w:rPr>
        <w:t>2</w:t>
      </w:r>
      <w:r>
        <w:rPr>
          <w:spacing w:val="-5"/>
          <w:sz w:val="22"/>
        </w:rPr>
        <w:t> 項の表明又は確約に違反したときは、相手方</w:t>
      </w:r>
      <w:r>
        <w:rPr>
          <w:spacing w:val="-2"/>
          <w:sz w:val="22"/>
        </w:rPr>
        <w:t>に対して、何らの催告することなく、直ちに本契約を解除することができる。この場合において、当該解除をした当事者は、相手方当事者に対して損害を賠償することは要さない。</w:t>
      </w:r>
    </w:p>
    <w:sectPr>
      <w:pgSz w:w="11910" w:h="16840"/>
      <w:pgMar w:top="13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ＭＳ 明朝">
    <w:altName w:val="ＭＳ 明朝"/>
    <w:charset w:val="80"/>
    <w:family w:val="roman"/>
    <w:pitch w:val="fixed"/>
  </w:font>
  <w:font w:name="Meiryo UI">
    <w:altName w:val="Meiryo UI"/>
    <w:charset w:val="80"/>
    <w:family w:val="moder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00" w:hanging="442"/>
        <w:jc w:val="left"/>
      </w:pPr>
      <w:rPr>
        <w:rFonts w:hint="default" w:ascii="Meiryo UI" w:hAnsi="Meiryo UI" w:eastAsia="Meiryo UI" w:cs="Meiryo UI"/>
        <w:b w:val="0"/>
        <w:bCs w:val="0"/>
        <w:i w:val="0"/>
        <w:iCs w:val="0"/>
        <w:spacing w:val="-1"/>
        <w:w w:val="100"/>
        <w:sz w:val="22"/>
        <w:szCs w:val="22"/>
        <w:lang w:val="en-US" w:eastAsia="ja-JP" w:bidi="ar-SA"/>
      </w:rPr>
    </w:lvl>
    <w:lvl w:ilvl="1">
      <w:start w:val="1"/>
      <w:numFmt w:val="decimal"/>
      <w:lvlText w:val="(%2)"/>
      <w:lvlJc w:val="left"/>
      <w:pPr>
        <w:ind w:left="1439" w:hanging="440"/>
        <w:jc w:val="left"/>
      </w:pPr>
      <w:rPr>
        <w:rFonts w:hint="default" w:ascii="Meiryo UI" w:hAnsi="Meiryo UI" w:eastAsia="Meiryo UI" w:cs="Meiryo UI"/>
        <w:b w:val="0"/>
        <w:bCs w:val="0"/>
        <w:i w:val="0"/>
        <w:iCs w:val="0"/>
        <w:spacing w:val="-2"/>
        <w:w w:val="100"/>
        <w:sz w:val="22"/>
        <w:szCs w:val="22"/>
        <w:lang w:val="en-US" w:eastAsia="ja-JP" w:bidi="ar-SA"/>
      </w:rPr>
    </w:lvl>
    <w:lvl w:ilvl="2">
      <w:start w:val="0"/>
      <w:numFmt w:val="bullet"/>
      <w:lvlText w:val="•"/>
      <w:lvlJc w:val="left"/>
      <w:pPr>
        <w:ind w:left="2309" w:hanging="440"/>
      </w:pPr>
      <w:rPr>
        <w:rFonts w:hint="default"/>
        <w:lang w:val="en-US" w:eastAsia="ja-JP" w:bidi="ar-SA"/>
      </w:rPr>
    </w:lvl>
    <w:lvl w:ilvl="3">
      <w:start w:val="0"/>
      <w:numFmt w:val="bullet"/>
      <w:lvlText w:val="•"/>
      <w:lvlJc w:val="left"/>
      <w:pPr>
        <w:ind w:left="3179" w:hanging="440"/>
      </w:pPr>
      <w:rPr>
        <w:rFonts w:hint="default"/>
        <w:lang w:val="en-US" w:eastAsia="ja-JP" w:bidi="ar-SA"/>
      </w:rPr>
    </w:lvl>
    <w:lvl w:ilvl="4">
      <w:start w:val="0"/>
      <w:numFmt w:val="bullet"/>
      <w:lvlText w:val="•"/>
      <w:lvlJc w:val="left"/>
      <w:pPr>
        <w:ind w:left="4048" w:hanging="440"/>
      </w:pPr>
      <w:rPr>
        <w:rFonts w:hint="default"/>
        <w:lang w:val="en-US" w:eastAsia="ja-JP" w:bidi="ar-SA"/>
      </w:rPr>
    </w:lvl>
    <w:lvl w:ilvl="5">
      <w:start w:val="0"/>
      <w:numFmt w:val="bullet"/>
      <w:lvlText w:val="•"/>
      <w:lvlJc w:val="left"/>
      <w:pPr>
        <w:ind w:left="4918" w:hanging="440"/>
      </w:pPr>
      <w:rPr>
        <w:rFonts w:hint="default"/>
        <w:lang w:val="en-US" w:eastAsia="ja-JP" w:bidi="ar-SA"/>
      </w:rPr>
    </w:lvl>
    <w:lvl w:ilvl="6">
      <w:start w:val="0"/>
      <w:numFmt w:val="bullet"/>
      <w:lvlText w:val="•"/>
      <w:lvlJc w:val="left"/>
      <w:pPr>
        <w:ind w:left="5788" w:hanging="440"/>
      </w:pPr>
      <w:rPr>
        <w:rFonts w:hint="default"/>
        <w:lang w:val="en-US" w:eastAsia="ja-JP" w:bidi="ar-SA"/>
      </w:rPr>
    </w:lvl>
    <w:lvl w:ilvl="7">
      <w:start w:val="0"/>
      <w:numFmt w:val="bullet"/>
      <w:lvlText w:val="•"/>
      <w:lvlJc w:val="left"/>
      <w:pPr>
        <w:ind w:left="6657" w:hanging="440"/>
      </w:pPr>
      <w:rPr>
        <w:rFonts w:hint="default"/>
        <w:lang w:val="en-US" w:eastAsia="ja-JP" w:bidi="ar-SA"/>
      </w:rPr>
    </w:lvl>
    <w:lvl w:ilvl="8">
      <w:start w:val="0"/>
      <w:numFmt w:val="bullet"/>
      <w:lvlText w:val="•"/>
      <w:lvlJc w:val="left"/>
      <w:pPr>
        <w:ind w:left="7527" w:hanging="440"/>
      </w:pPr>
      <w:rPr>
        <w:rFonts w:hint="default"/>
        <w:lang w:val="en-US" w:eastAsia="ja-JP" w:bidi="ar-SA"/>
      </w:rPr>
    </w:lvl>
  </w:abstractNum>
  <w:abstractNum w:abstractNumId="1">
    <w:multiLevelType w:val="hybridMultilevel"/>
    <w:lvl w:ilvl="0">
      <w:start w:val="1"/>
      <w:numFmt w:val="decimal"/>
      <w:lvlText w:val="(%1)"/>
      <w:lvlJc w:val="left"/>
      <w:pPr>
        <w:ind w:left="1000" w:hanging="442"/>
        <w:jc w:val="left"/>
      </w:pPr>
      <w:rPr>
        <w:rFonts w:hint="default" w:ascii="Meiryo UI" w:hAnsi="Meiryo UI" w:eastAsia="Meiryo UI" w:cs="Meiryo UI"/>
        <w:b w:val="0"/>
        <w:bCs w:val="0"/>
        <w:i w:val="0"/>
        <w:iCs w:val="0"/>
        <w:spacing w:val="-2"/>
        <w:w w:val="100"/>
        <w:sz w:val="22"/>
        <w:szCs w:val="22"/>
        <w:lang w:val="en-US" w:eastAsia="ja-JP" w:bidi="ar-SA"/>
      </w:rPr>
    </w:lvl>
    <w:lvl w:ilvl="1">
      <w:start w:val="0"/>
      <w:numFmt w:val="bullet"/>
      <w:lvlText w:val=""/>
      <w:lvlJc w:val="left"/>
      <w:pPr>
        <w:ind w:left="1252" w:hanging="281"/>
      </w:pPr>
      <w:rPr>
        <w:rFonts w:hint="default" w:ascii="Wingdings" w:hAnsi="Wingdings" w:eastAsia="Wingdings" w:cs="Wingdings"/>
        <w:b w:val="0"/>
        <w:bCs w:val="0"/>
        <w:i w:val="0"/>
        <w:iCs w:val="0"/>
        <w:spacing w:val="0"/>
        <w:w w:val="100"/>
        <w:sz w:val="22"/>
        <w:szCs w:val="22"/>
        <w:lang w:val="en-US" w:eastAsia="ja-JP" w:bidi="ar-SA"/>
      </w:rPr>
    </w:lvl>
    <w:lvl w:ilvl="2">
      <w:start w:val="0"/>
      <w:numFmt w:val="bullet"/>
      <w:lvlText w:val="•"/>
      <w:lvlJc w:val="left"/>
      <w:pPr>
        <w:ind w:left="2149" w:hanging="281"/>
      </w:pPr>
      <w:rPr>
        <w:rFonts w:hint="default"/>
        <w:lang w:val="en-US" w:eastAsia="ja-JP" w:bidi="ar-SA"/>
      </w:rPr>
    </w:lvl>
    <w:lvl w:ilvl="3">
      <w:start w:val="0"/>
      <w:numFmt w:val="bullet"/>
      <w:lvlText w:val="•"/>
      <w:lvlJc w:val="left"/>
      <w:pPr>
        <w:ind w:left="3039" w:hanging="281"/>
      </w:pPr>
      <w:rPr>
        <w:rFonts w:hint="default"/>
        <w:lang w:val="en-US" w:eastAsia="ja-JP" w:bidi="ar-SA"/>
      </w:rPr>
    </w:lvl>
    <w:lvl w:ilvl="4">
      <w:start w:val="0"/>
      <w:numFmt w:val="bullet"/>
      <w:lvlText w:val="•"/>
      <w:lvlJc w:val="left"/>
      <w:pPr>
        <w:ind w:left="3928" w:hanging="281"/>
      </w:pPr>
      <w:rPr>
        <w:rFonts w:hint="default"/>
        <w:lang w:val="en-US" w:eastAsia="ja-JP" w:bidi="ar-SA"/>
      </w:rPr>
    </w:lvl>
    <w:lvl w:ilvl="5">
      <w:start w:val="0"/>
      <w:numFmt w:val="bullet"/>
      <w:lvlText w:val="•"/>
      <w:lvlJc w:val="left"/>
      <w:pPr>
        <w:ind w:left="4818" w:hanging="281"/>
      </w:pPr>
      <w:rPr>
        <w:rFonts w:hint="default"/>
        <w:lang w:val="en-US" w:eastAsia="ja-JP" w:bidi="ar-SA"/>
      </w:rPr>
    </w:lvl>
    <w:lvl w:ilvl="6">
      <w:start w:val="0"/>
      <w:numFmt w:val="bullet"/>
      <w:lvlText w:val="•"/>
      <w:lvlJc w:val="left"/>
      <w:pPr>
        <w:ind w:left="5708" w:hanging="281"/>
      </w:pPr>
      <w:rPr>
        <w:rFonts w:hint="default"/>
        <w:lang w:val="en-US" w:eastAsia="ja-JP" w:bidi="ar-SA"/>
      </w:rPr>
    </w:lvl>
    <w:lvl w:ilvl="7">
      <w:start w:val="0"/>
      <w:numFmt w:val="bullet"/>
      <w:lvlText w:val="•"/>
      <w:lvlJc w:val="left"/>
      <w:pPr>
        <w:ind w:left="6597" w:hanging="281"/>
      </w:pPr>
      <w:rPr>
        <w:rFonts w:hint="default"/>
        <w:lang w:val="en-US" w:eastAsia="ja-JP" w:bidi="ar-SA"/>
      </w:rPr>
    </w:lvl>
    <w:lvl w:ilvl="8">
      <w:start w:val="0"/>
      <w:numFmt w:val="bullet"/>
      <w:lvlText w:val="•"/>
      <w:lvlJc w:val="left"/>
      <w:pPr>
        <w:ind w:left="7487" w:hanging="281"/>
      </w:pPr>
      <w:rPr>
        <w:rFonts w:hint="default"/>
        <w:lang w:val="en-US" w:eastAsia="ja-JP" w:bidi="ar-SA"/>
      </w:rPr>
    </w:lvl>
  </w:abstractNum>
  <w:abstractNum w:abstractNumId="0">
    <w:multiLevelType w:val="hybridMultilevel"/>
    <w:lvl w:ilvl="0">
      <w:start w:val="1"/>
      <w:numFmt w:val="decimal"/>
      <w:lvlText w:val="%1."/>
      <w:lvlJc w:val="left"/>
      <w:pPr>
        <w:ind w:left="559" w:hanging="440"/>
        <w:jc w:val="left"/>
      </w:pPr>
      <w:rPr>
        <w:rFonts w:hint="default" w:ascii="Meiryo UI" w:hAnsi="Meiryo UI" w:eastAsia="Meiryo UI" w:cs="Meiryo UI"/>
        <w:b w:val="0"/>
        <w:bCs w:val="0"/>
        <w:i w:val="0"/>
        <w:iCs w:val="0"/>
        <w:spacing w:val="-1"/>
        <w:w w:val="100"/>
        <w:sz w:val="22"/>
        <w:szCs w:val="22"/>
        <w:lang w:val="en-US" w:eastAsia="ja-JP" w:bidi="ar-SA"/>
      </w:rPr>
    </w:lvl>
    <w:lvl w:ilvl="1">
      <w:start w:val="0"/>
      <w:numFmt w:val="bullet"/>
      <w:lvlText w:val=""/>
      <w:lvlJc w:val="left"/>
      <w:pPr>
        <w:ind w:left="1000" w:hanging="442"/>
      </w:pPr>
      <w:rPr>
        <w:rFonts w:hint="default" w:ascii="Wingdings" w:hAnsi="Wingdings" w:eastAsia="Wingdings" w:cs="Wingdings"/>
        <w:b w:val="0"/>
        <w:bCs w:val="0"/>
        <w:i w:val="0"/>
        <w:iCs w:val="0"/>
        <w:spacing w:val="0"/>
        <w:w w:val="100"/>
        <w:sz w:val="22"/>
        <w:szCs w:val="22"/>
        <w:lang w:val="en-US" w:eastAsia="ja-JP" w:bidi="ar-SA"/>
      </w:rPr>
    </w:lvl>
    <w:lvl w:ilvl="2">
      <w:start w:val="0"/>
      <w:numFmt w:val="bullet"/>
      <w:lvlText w:val="•"/>
      <w:lvlJc w:val="left"/>
      <w:pPr>
        <w:ind w:left="1918" w:hanging="442"/>
      </w:pPr>
      <w:rPr>
        <w:rFonts w:hint="default"/>
        <w:lang w:val="en-US" w:eastAsia="ja-JP" w:bidi="ar-SA"/>
      </w:rPr>
    </w:lvl>
    <w:lvl w:ilvl="3">
      <w:start w:val="0"/>
      <w:numFmt w:val="bullet"/>
      <w:lvlText w:val="•"/>
      <w:lvlJc w:val="left"/>
      <w:pPr>
        <w:ind w:left="2836" w:hanging="442"/>
      </w:pPr>
      <w:rPr>
        <w:rFonts w:hint="default"/>
        <w:lang w:val="en-US" w:eastAsia="ja-JP" w:bidi="ar-SA"/>
      </w:rPr>
    </w:lvl>
    <w:lvl w:ilvl="4">
      <w:start w:val="0"/>
      <w:numFmt w:val="bullet"/>
      <w:lvlText w:val="•"/>
      <w:lvlJc w:val="left"/>
      <w:pPr>
        <w:ind w:left="3755" w:hanging="442"/>
      </w:pPr>
      <w:rPr>
        <w:rFonts w:hint="default"/>
        <w:lang w:val="en-US" w:eastAsia="ja-JP" w:bidi="ar-SA"/>
      </w:rPr>
    </w:lvl>
    <w:lvl w:ilvl="5">
      <w:start w:val="0"/>
      <w:numFmt w:val="bullet"/>
      <w:lvlText w:val="•"/>
      <w:lvlJc w:val="left"/>
      <w:pPr>
        <w:ind w:left="4673" w:hanging="442"/>
      </w:pPr>
      <w:rPr>
        <w:rFonts w:hint="default"/>
        <w:lang w:val="en-US" w:eastAsia="ja-JP" w:bidi="ar-SA"/>
      </w:rPr>
    </w:lvl>
    <w:lvl w:ilvl="6">
      <w:start w:val="0"/>
      <w:numFmt w:val="bullet"/>
      <w:lvlText w:val="•"/>
      <w:lvlJc w:val="left"/>
      <w:pPr>
        <w:ind w:left="5592" w:hanging="442"/>
      </w:pPr>
      <w:rPr>
        <w:rFonts w:hint="default"/>
        <w:lang w:val="en-US" w:eastAsia="ja-JP" w:bidi="ar-SA"/>
      </w:rPr>
    </w:lvl>
    <w:lvl w:ilvl="7">
      <w:start w:val="0"/>
      <w:numFmt w:val="bullet"/>
      <w:lvlText w:val="•"/>
      <w:lvlJc w:val="left"/>
      <w:pPr>
        <w:ind w:left="6510" w:hanging="442"/>
      </w:pPr>
      <w:rPr>
        <w:rFonts w:hint="default"/>
        <w:lang w:val="en-US" w:eastAsia="ja-JP" w:bidi="ar-SA"/>
      </w:rPr>
    </w:lvl>
    <w:lvl w:ilvl="8">
      <w:start w:val="0"/>
      <w:numFmt w:val="bullet"/>
      <w:lvlText w:val="•"/>
      <w:lvlJc w:val="left"/>
      <w:pPr>
        <w:ind w:left="7429" w:hanging="442"/>
      </w:pPr>
      <w:rPr>
        <w:rFonts w:hint="default"/>
        <w:lang w:val="en-US" w:eastAsia="ja-JP"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eiryo UI" w:hAnsi="Meiryo UI" w:eastAsia="Meiryo UI" w:cs="Meiryo UI"/>
      <w:lang w:val="en-US" w:eastAsia="ja-JP" w:bidi="ar-SA"/>
    </w:rPr>
  </w:style>
  <w:style w:styleId="BodyText" w:type="paragraph">
    <w:name w:val="Body Text"/>
    <w:basedOn w:val="Normal"/>
    <w:uiPriority w:val="1"/>
    <w:qFormat/>
    <w:pPr>
      <w:spacing w:line="363" w:lineRule="exact"/>
      <w:ind w:left="1252"/>
    </w:pPr>
    <w:rPr>
      <w:rFonts w:ascii="Meiryo UI" w:hAnsi="Meiryo UI" w:eastAsia="Meiryo UI" w:cs="Meiryo UI"/>
      <w:sz w:val="22"/>
      <w:szCs w:val="22"/>
      <w:lang w:val="en-US" w:eastAsia="ja-JP" w:bidi="ar-SA"/>
    </w:rPr>
  </w:style>
  <w:style w:styleId="Heading1" w:type="paragraph">
    <w:name w:val="Heading 1"/>
    <w:basedOn w:val="Normal"/>
    <w:uiPriority w:val="1"/>
    <w:qFormat/>
    <w:pPr>
      <w:spacing w:line="363" w:lineRule="exact"/>
      <w:ind w:left="559"/>
      <w:outlineLvl w:val="1"/>
    </w:pPr>
    <w:rPr>
      <w:rFonts w:ascii="Meiryo UI" w:hAnsi="Meiryo UI" w:eastAsia="Meiryo UI" w:cs="Meiryo UI"/>
      <w:b/>
      <w:bCs/>
      <w:sz w:val="22"/>
      <w:szCs w:val="22"/>
      <w:lang w:val="en-US" w:eastAsia="ja-JP" w:bidi="ar-SA"/>
    </w:rPr>
  </w:style>
  <w:style w:styleId="ListParagraph" w:type="paragraph">
    <w:name w:val="List Paragraph"/>
    <w:basedOn w:val="Normal"/>
    <w:uiPriority w:val="1"/>
    <w:qFormat/>
    <w:pPr>
      <w:spacing w:line="363" w:lineRule="exact"/>
      <w:ind w:left="1252" w:hanging="439"/>
    </w:pPr>
    <w:rPr>
      <w:rFonts w:ascii="Meiryo UI" w:hAnsi="Meiryo UI" w:eastAsia="Meiryo UI" w:cs="Meiryo UI"/>
      <w:lang w:val="en-US" w:eastAsia="ja-JP" w:bidi="ar-SA"/>
    </w:rPr>
  </w:style>
  <w:style w:styleId="TableParagraph" w:type="paragraph">
    <w:name w:val="Table Paragraph"/>
    <w:basedOn w:val="Normal"/>
    <w:uiPriority w:val="1"/>
    <w:qFormat/>
    <w:pPr>
      <w:spacing w:line="344" w:lineRule="exact"/>
      <w:ind w:left="6"/>
    </w:pPr>
    <w:rPr>
      <w:rFonts w:ascii="Meiryo UI" w:hAnsi="Meiryo UI" w:eastAsia="Meiryo UI" w:cs="Meiryo UI"/>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terms:created xsi:type="dcterms:W3CDTF">2025-04-09T04:33:04Z</dcterms:created>
  <dcterms:modified xsi:type="dcterms:W3CDTF">2025-04-09T04:33:04Z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Word 用 Acrobat PDFMaker 15</vt:lpwstr>
  </property>
  <property fmtid="{D5CDD505-2E9C-101B-9397-08002B2CF9AE}" pid="4" name="LastSaved">
    <vt:filetime>2025-04-09T00:00:00Z</vt:filetime>
  </property>
  <property fmtid="{D5CDD505-2E9C-101B-9397-08002B2CF9AE}" pid="5" name="Producer">
    <vt:lpwstr>Adobe PDF Library 15.0</vt:lpwstr>
  </property>
  <property fmtid="{D5CDD505-2E9C-101B-9397-08002B2CF9AE}" pid="6" name="SourceModified">
    <vt:lpwstr>D:20250408134246</vt:lpwstr>
  </property>
</Properties>
</file>